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Fonts w:ascii="Lucida Sans Unicode" w:hAnsi="Lucida Sans Unicode"/>
        </w:rPr>
        <mc:AlternateContent>
          <mc:Choice Requires="wpg">
            <w:drawing>
              <wp:inline distT="0" distB="0" distL="0" distR="0">
                <wp:extent cx="3048000" cy="1019175"/>
                <wp:effectExtent l="0" t="0" r="0" b="0"/>
                <wp:docPr id="1073741827" name="officeArt object" descr="Picture 1"/>
                <wp:cNvGraphicFramePr/>
                <a:graphic xmlns:a="http://schemas.openxmlformats.org/drawingml/2006/main">
                  <a:graphicData uri="http://schemas.microsoft.com/office/word/2010/wordprocessingGroup">
                    <wpg:wgp>
                      <wpg:cNvGrpSpPr/>
                      <wpg:grpSpPr>
                        <a:xfrm>
                          <a:off x="0" y="0"/>
                          <a:ext cx="3048000" cy="1019175"/>
                          <a:chOff x="0" y="0"/>
                          <a:chExt cx="3048000" cy="1019175"/>
                        </a:xfrm>
                      </wpg:grpSpPr>
                      <wps:wsp>
                        <wps:cNvPr id="1073741825" name="Shape 1073741825"/>
                        <wps:cNvSpPr/>
                        <wps:spPr>
                          <a:xfrm>
                            <a:off x="0" y="0"/>
                            <a:ext cx="3048000" cy="1019175"/>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4">
                            <a:extLst/>
                          </a:blip>
                          <a:stretch>
                            <a:fillRect/>
                          </a:stretch>
                        </pic:blipFill>
                        <pic:spPr>
                          <a:xfrm>
                            <a:off x="0" y="0"/>
                            <a:ext cx="3048000" cy="1019175"/>
                          </a:xfrm>
                          <a:prstGeom prst="rect">
                            <a:avLst/>
                          </a:prstGeom>
                          <a:ln w="12700" cap="flat">
                            <a:noFill/>
                            <a:miter lim="400000"/>
                          </a:ln>
                          <a:effectLst/>
                        </pic:spPr>
                      </pic:pic>
                    </wpg:wgp>
                  </a:graphicData>
                </a:graphic>
              </wp:inline>
            </w:drawing>
          </mc:Choice>
          <mc:Fallback>
            <w:pict>
              <v:group id="_x0000_s1026" style="visibility:visible;width:240.0pt;height:80.2pt;" coordorigin="0,0" coordsize="3048000,1019175">
                <v:rect id="_x0000_s1027" style="position:absolute;left:0;top:0;width:3048000;height:101917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3048000;height:1019175;">
                  <v:imagedata r:id="rId4" o:title="image1.png"/>
                </v:shape>
              </v:group>
            </w:pict>
          </mc:Fallback>
        </mc:AlternateContent>
      </w:r>
      <w:r>
        <w:rPr>
          <w:rFonts w:ascii="Lucida Sans Unicode" w:hAnsi="Lucida Sans Unicode"/>
          <w:rtl w:val="0"/>
          <w:lang w:val="it-IT"/>
        </w:rPr>
        <w:t xml:space="preserve">                          </w:t>
      </w:r>
      <w:r>
        <w:rPr>
          <w:rFonts w:ascii="Lucida Sans Unicode" w:cs="Lucida Sans Unicode" w:hAnsi="Lucida Sans Unicode" w:eastAsia="Lucida Sans Unicode"/>
        </w:rPr>
        <w:drawing>
          <wp:inline distT="0" distB="0" distL="0" distR="0">
            <wp:extent cx="1704975" cy="742950"/>
            <wp:effectExtent l="0" t="0" r="0" b="0"/>
            <wp:docPr id="1073741828" name="officeArt object" descr="Logo lapam Reggio Modena"/>
            <wp:cNvGraphicFramePr/>
            <a:graphic xmlns:a="http://schemas.openxmlformats.org/drawingml/2006/main">
              <a:graphicData uri="http://schemas.openxmlformats.org/drawingml/2006/picture">
                <pic:pic xmlns:pic="http://schemas.openxmlformats.org/drawingml/2006/picture">
                  <pic:nvPicPr>
                    <pic:cNvPr id="1073741828" name="Logo lapam Reggio Modena" descr="Logo lapam Reggio Modena"/>
                    <pic:cNvPicPr>
                      <a:picLocks noChangeAspect="1"/>
                    </pic:cNvPicPr>
                  </pic:nvPicPr>
                  <pic:blipFill>
                    <a:blip r:embed="rId5">
                      <a:extLst/>
                    </a:blip>
                    <a:stretch>
                      <a:fillRect/>
                    </a:stretch>
                  </pic:blipFill>
                  <pic:spPr>
                    <a:xfrm>
                      <a:off x="0" y="0"/>
                      <a:ext cx="1704975" cy="742950"/>
                    </a:xfrm>
                    <a:prstGeom prst="rect">
                      <a:avLst/>
                    </a:prstGeom>
                    <a:ln w="12700" cap="flat">
                      <a:noFill/>
                      <a:miter lim="400000"/>
                    </a:ln>
                    <a:effectLst/>
                  </pic:spPr>
                </pic:pic>
              </a:graphicData>
            </a:graphic>
          </wp:inline>
        </w:drawing>
      </w:r>
      <w:r>
        <w:rPr>
          <w:rFonts w:ascii="Lucida Sans Unicode" w:hAnsi="Lucida Sans Unicode"/>
          <w:rtl w:val="0"/>
          <w:lang w:val="it-IT"/>
        </w:rPr>
        <w:t xml:space="preserve">                                      </w:t>
      </w:r>
    </w:p>
    <w:p>
      <w:pPr>
        <w:pStyle w:val="Normal.0"/>
      </w:pPr>
    </w:p>
    <w:p>
      <w:pPr>
        <w:pStyle w:val="Normal.0"/>
      </w:pPr>
      <w:r>
        <w:rPr>
          <w:rtl w:val="0"/>
          <w:lang w:val="it-IT"/>
        </w:rPr>
        <w:t xml:space="preserve">Modena,  </w:t>
      </w:r>
      <w:r>
        <w:rPr>
          <w:rtl w:val="0"/>
          <w:lang w:val="it-IT"/>
        </w:rPr>
        <w:t>Aprile</w:t>
      </w:r>
      <w:r>
        <w:rPr>
          <w:rtl w:val="0"/>
          <w:lang w:val="it-IT"/>
        </w:rPr>
        <w:t xml:space="preserve"> 2020</w:t>
      </w:r>
    </w:p>
    <w:p>
      <w:pPr>
        <w:pStyle w:val="Normal.0"/>
      </w:pPr>
    </w:p>
    <w:p>
      <w:pPr>
        <w:pStyle w:val="Normal.0"/>
        <w:outlineLvl w:val="0"/>
      </w:pPr>
      <w:r>
        <w:rPr>
          <w:rtl w:val="0"/>
        </w:rPr>
        <w:tab/>
        <w:tab/>
        <w:tab/>
        <w:tab/>
        <w:tab/>
        <w:tab/>
        <w:t>ALLE IMPRESE DI AUTORIPARAZIONE</w:t>
      </w:r>
    </w:p>
    <w:p>
      <w:pPr>
        <w:pStyle w:val="Normal.0"/>
        <w:numPr>
          <w:ilvl w:val="0"/>
          <w:numId w:val="2"/>
        </w:numPr>
        <w:outlineLvl w:val="0"/>
        <w:rPr>
          <w:lang w:val="it-IT"/>
        </w:rPr>
      </w:pPr>
      <w:r>
        <w:rPr>
          <w:rtl w:val="0"/>
          <w:lang w:val="it-IT"/>
        </w:rPr>
        <w:t xml:space="preserve">Loro Sedi - </w:t>
      </w:r>
    </w:p>
    <w:p>
      <w:pPr>
        <w:pStyle w:val="Normal.0"/>
      </w:pPr>
    </w:p>
    <w:p>
      <w:pPr>
        <w:pStyle w:val="Normal.0"/>
        <w:rPr>
          <w:b w:val="1"/>
          <w:bCs w:val="1"/>
        </w:rPr>
      </w:pPr>
      <w:r>
        <w:rPr>
          <w:rtl w:val="0"/>
          <w:lang w:val="it-IT"/>
        </w:rPr>
        <w:t xml:space="preserve">Oggetto: </w:t>
      </w:r>
      <w:r>
        <w:rPr>
          <w:b w:val="1"/>
          <w:bCs w:val="1"/>
          <w:rtl w:val="0"/>
          <w:lang w:val="it-IT"/>
        </w:rPr>
        <w:t xml:space="preserve">Tariffe mano d'opera </w:t>
      </w:r>
      <w:r>
        <w:rPr>
          <w:b w:val="1"/>
          <w:bCs w:val="1"/>
          <w:rtl w:val="0"/>
          <w:lang w:val="it-IT"/>
        </w:rPr>
        <w:t xml:space="preserve">– </w:t>
      </w:r>
      <w:r>
        <w:rPr>
          <w:b w:val="1"/>
          <w:bCs w:val="1"/>
          <w:rtl w:val="0"/>
          <w:lang w:val="it-IT"/>
        </w:rPr>
        <w:t>ANNO 2020</w:t>
      </w:r>
    </w:p>
    <w:p>
      <w:pPr>
        <w:pStyle w:val="Normal.0"/>
      </w:pPr>
    </w:p>
    <w:p>
      <w:pPr>
        <w:pStyle w:val="Normal.0"/>
      </w:pPr>
      <w:r>
        <w:rPr>
          <w:rtl w:val="0"/>
          <w:lang w:val="it-IT"/>
        </w:rPr>
        <w:t>Spett. Ditta,</w:t>
      </w:r>
    </w:p>
    <w:p>
      <w:pPr>
        <w:pStyle w:val="Corpo del testo"/>
        <w:rPr>
          <w:rFonts w:ascii="Times New Roman" w:cs="Times New Roman" w:hAnsi="Times New Roman" w:eastAsia="Times New Roman"/>
        </w:rPr>
      </w:pPr>
      <w:r>
        <w:rPr>
          <w:rFonts w:ascii="Times New Roman" w:hAnsi="Times New Roman"/>
          <w:rtl w:val="0"/>
          <w:lang w:val="it-IT"/>
        </w:rPr>
        <w:t>relativamente alla tariffa oraria della mano d</w:t>
      </w:r>
      <w:r>
        <w:rPr>
          <w:rFonts w:ascii="Times New Roman" w:hAnsi="Times New Roman" w:hint="default"/>
          <w:rtl w:val="0"/>
          <w:lang w:val="it-IT"/>
        </w:rPr>
        <w:t>’</w:t>
      </w:r>
      <w:r>
        <w:rPr>
          <w:rFonts w:ascii="Times New Roman" w:hAnsi="Times New Roman"/>
          <w:rtl w:val="0"/>
          <w:lang w:val="it-IT"/>
        </w:rPr>
        <w:t>opera, per autofficine di riparazioni meccaniche veicoli le nostre Associazioni al fine di dare una informazione sull</w:t>
      </w:r>
      <w:r>
        <w:rPr>
          <w:rFonts w:ascii="Times New Roman" w:hAnsi="Times New Roman" w:hint="default"/>
          <w:rtl w:val="0"/>
          <w:lang w:val="it-IT"/>
        </w:rPr>
        <w:t>’</w:t>
      </w:r>
      <w:r>
        <w:rPr>
          <w:rFonts w:ascii="Times New Roman" w:hAnsi="Times New Roman"/>
          <w:rtl w:val="0"/>
          <w:lang w:val="it-IT"/>
        </w:rPr>
        <w:t>andamento dei prezzi nel settore, hanno svolto una indagine di mercato che ci ha consentito di rilevare che mediamente le imprese hanno apportato incrementi molto contenuti  ai prezzi praticati, in quanto il perdurare della critica situazione economica e il ridotto potere d</w:t>
      </w:r>
      <w:r>
        <w:rPr>
          <w:rFonts w:ascii="Times New Roman" w:hAnsi="Times New Roman" w:hint="default"/>
          <w:rtl w:val="0"/>
          <w:lang w:val="it-IT"/>
        </w:rPr>
        <w:t>’</w:t>
      </w:r>
      <w:r>
        <w:rPr>
          <w:rFonts w:ascii="Times New Roman" w:hAnsi="Times New Roman"/>
          <w:rtl w:val="0"/>
          <w:lang w:val="it-IT"/>
        </w:rPr>
        <w:t xml:space="preserve">acquisto dei consumatori dei servizi di riparazione stanno determinando una stagnazione dei fatturati delle imprese. </w:t>
      </w:r>
    </w:p>
    <w:p>
      <w:pPr>
        <w:pStyle w:val="Corpo del testo"/>
        <w:rPr>
          <w:rFonts w:ascii="Times New Roman" w:cs="Times New Roman" w:hAnsi="Times New Roman" w:eastAsia="Times New Roman"/>
        </w:rPr>
      </w:pPr>
    </w:p>
    <w:p>
      <w:pPr>
        <w:pStyle w:val="Corpo del testo"/>
        <w:rPr>
          <w:rFonts w:ascii="Times New Roman" w:cs="Times New Roman" w:hAnsi="Times New Roman" w:eastAsia="Times New Roman"/>
        </w:rPr>
      </w:pPr>
      <w:r>
        <w:rPr>
          <w:rFonts w:ascii="Times New Roman" w:hAnsi="Times New Roman"/>
          <w:rtl w:val="0"/>
          <w:lang w:val="it-IT"/>
        </w:rPr>
        <w:t>Per le prestazioni di gommista si segnala una significativa crescita del mercato ON LINE del pneumatico, pertanto si suggerisce di incrementare la prestazione del montaggio pneumatici quando questi sono forniti dal cliente; questo per compensare il mancato margine normalmente ricavato dalla prestazione di vendita e montaggio dello pneumatico.</w:t>
      </w:r>
    </w:p>
    <w:p>
      <w:pPr>
        <w:pStyle w:val="Corpo del testo"/>
        <w:rPr>
          <w:rFonts w:ascii="Times New Roman" w:cs="Times New Roman" w:hAnsi="Times New Roman" w:eastAsia="Times New Roman"/>
        </w:rPr>
      </w:pPr>
    </w:p>
    <w:p>
      <w:pPr>
        <w:pStyle w:val="Corpo del testo"/>
        <w:rPr>
          <w:rFonts w:ascii="Times New Roman" w:cs="Times New Roman" w:hAnsi="Times New Roman" w:eastAsia="Times New Roman"/>
        </w:rPr>
      </w:pPr>
      <w:r>
        <w:rPr>
          <w:rFonts w:ascii="Times New Roman" w:hAnsi="Times New Roman"/>
          <w:rtl w:val="0"/>
          <w:lang w:val="it-IT"/>
        </w:rPr>
        <w:t>Per il comparto carrozzeria rilevando alcuni incrementi dei costi generali (smaltimento rifiuti, materie prime ecc.) in considerazione di un mercato complessivamente in calo  determinato in particolare dalla riduzione dei sinistri, dalla maggiore competizione tra le imprese innescata dalle compagnie di Assicurazione e dalla tendenza pi</w:t>
      </w:r>
      <w:r>
        <w:rPr>
          <w:rFonts w:ascii="Times New Roman" w:hAnsi="Times New Roman" w:hint="default"/>
          <w:rtl w:val="0"/>
          <w:lang w:val="it-IT"/>
        </w:rPr>
        <w:t xml:space="preserve">ù </w:t>
      </w:r>
      <w:r>
        <w:rPr>
          <w:rFonts w:ascii="Times New Roman" w:hAnsi="Times New Roman"/>
          <w:rtl w:val="0"/>
          <w:lang w:val="it-IT"/>
        </w:rPr>
        <w:t>diffusa alla non riparazione se il veicolo pu</w:t>
      </w:r>
      <w:r>
        <w:rPr>
          <w:rFonts w:ascii="Times New Roman" w:hAnsi="Times New Roman" w:hint="default"/>
          <w:rtl w:val="0"/>
          <w:lang w:val="it-IT"/>
        </w:rPr>
        <w:t xml:space="preserve">ò </w:t>
      </w:r>
      <w:r>
        <w:rPr>
          <w:rFonts w:ascii="Times New Roman" w:hAnsi="Times New Roman"/>
          <w:rtl w:val="0"/>
          <w:lang w:val="it-IT"/>
        </w:rPr>
        <w:t>circolare, si consiglia di adeguare le voci di costo inerenti i materiali di consumo.</w:t>
      </w:r>
    </w:p>
    <w:p>
      <w:pPr>
        <w:pStyle w:val="Corpo del testo"/>
        <w:rPr>
          <w:rFonts w:ascii="Times New Roman" w:cs="Times New Roman" w:hAnsi="Times New Roman" w:eastAsia="Times New Roman"/>
        </w:rPr>
      </w:pPr>
      <w:r>
        <w:rPr>
          <w:rFonts w:ascii="Times New Roman" w:hAnsi="Times New Roman"/>
          <w:rtl w:val="0"/>
          <w:lang w:val="it-IT"/>
        </w:rPr>
        <w:t xml:space="preserve">Ricordiamo, che da alcuni anni a questa parte, non </w:t>
      </w:r>
      <w:r>
        <w:rPr>
          <w:rFonts w:ascii="Times New Roman" w:hAnsi="Times New Roman" w:hint="default"/>
          <w:rtl w:val="0"/>
          <w:lang w:val="it-IT"/>
        </w:rPr>
        <w:t xml:space="preserve">è </w:t>
      </w:r>
      <w:r>
        <w:rPr>
          <w:rFonts w:ascii="Times New Roman" w:hAnsi="Times New Roman"/>
          <w:rtl w:val="0"/>
          <w:lang w:val="it-IT"/>
        </w:rPr>
        <w:t>possibile fornire alle imprese cartelli con prezzi prestabiliti, in quanto ci</w:t>
      </w:r>
      <w:r>
        <w:rPr>
          <w:rFonts w:ascii="Times New Roman" w:hAnsi="Times New Roman" w:hint="default"/>
          <w:rtl w:val="0"/>
          <w:lang w:val="it-IT"/>
        </w:rPr>
        <w:t xml:space="preserve">ò </w:t>
      </w:r>
      <w:r>
        <w:rPr>
          <w:rFonts w:ascii="Times New Roman" w:hAnsi="Times New Roman"/>
          <w:rtl w:val="0"/>
          <w:lang w:val="it-IT"/>
        </w:rPr>
        <w:t>viola le leggi che disciplinano la libera concorrenza di mercato; (legge Antitrust).</w:t>
      </w:r>
    </w:p>
    <w:p>
      <w:pPr>
        <w:pStyle w:val="Corpo del testo"/>
        <w:rPr>
          <w:rFonts w:ascii="Times New Roman" w:cs="Times New Roman" w:hAnsi="Times New Roman" w:eastAsia="Times New Roman"/>
        </w:rPr>
      </w:pPr>
      <w:r>
        <w:rPr>
          <w:rFonts w:ascii="Times New Roman" w:hAnsi="Times New Roman"/>
          <w:rtl w:val="0"/>
          <w:lang w:val="it-IT"/>
        </w:rPr>
        <w:t xml:space="preserve">Presso i nostri uffici territoriali o presso le scriventi, </w:t>
      </w:r>
      <w:r>
        <w:rPr>
          <w:rFonts w:ascii="Times New Roman" w:hAnsi="Times New Roman" w:hint="default"/>
          <w:rtl w:val="0"/>
          <w:lang w:val="it-IT"/>
        </w:rPr>
        <w:t xml:space="preserve">è </w:t>
      </w:r>
      <w:r>
        <w:rPr>
          <w:rFonts w:ascii="Times New Roman" w:hAnsi="Times New Roman"/>
          <w:rtl w:val="0"/>
          <w:lang w:val="it-IT"/>
        </w:rPr>
        <w:t>possibile richiedere i cartelli per l</w:t>
      </w:r>
      <w:r>
        <w:rPr>
          <w:rFonts w:ascii="Times New Roman" w:hAnsi="Times New Roman" w:hint="default"/>
          <w:rtl w:val="0"/>
          <w:lang w:val="it-IT"/>
        </w:rPr>
        <w:t>’</w:t>
      </w:r>
      <w:r>
        <w:rPr>
          <w:rFonts w:ascii="Times New Roman" w:hAnsi="Times New Roman"/>
          <w:rtl w:val="0"/>
          <w:lang w:val="it-IT"/>
        </w:rPr>
        <w:t>esposizione al pubblico delle tariffe praticate.</w:t>
      </w:r>
    </w:p>
    <w:p>
      <w:pPr>
        <w:pStyle w:val="Corpo del testo"/>
        <w:rPr>
          <w:rFonts w:ascii="Times New Roman" w:cs="Times New Roman" w:hAnsi="Times New Roman" w:eastAsia="Times New Roman"/>
        </w:rPr>
      </w:pPr>
    </w:p>
    <w:p>
      <w:pPr>
        <w:pStyle w:val="Corpo del testo"/>
        <w:rPr>
          <w:rFonts w:ascii="Times New Roman" w:cs="Times New Roman" w:hAnsi="Times New Roman" w:eastAsia="Times New Roman"/>
        </w:rPr>
      </w:pPr>
    </w:p>
    <w:p>
      <w:pPr>
        <w:pStyle w:val="Corpo del testo"/>
        <w:rPr>
          <w:rFonts w:ascii="Times New Roman" w:cs="Times New Roman" w:hAnsi="Times New Roman" w:eastAsia="Times New Roman"/>
        </w:rPr>
      </w:pPr>
      <w:r>
        <w:rPr>
          <w:rFonts w:ascii="Times New Roman" w:hAnsi="Times New Roman"/>
          <w:rtl w:val="0"/>
          <w:lang w:val="it-IT"/>
        </w:rPr>
        <w:t>Cordiali saluti</w:t>
      </w:r>
    </w:p>
    <w:p>
      <w:pPr>
        <w:pStyle w:val="Corpo del testo"/>
        <w:rPr>
          <w:rFonts w:ascii="Times New Roman" w:cs="Times New Roman" w:hAnsi="Times New Roman" w:eastAsia="Times New Roman"/>
        </w:rPr>
      </w:pPr>
    </w:p>
    <w:p>
      <w:pPr>
        <w:pStyle w:val="Corpo del testo"/>
        <w:rPr>
          <w:rFonts w:ascii="Times New Roman" w:cs="Times New Roman" w:hAnsi="Times New Roman" w:eastAsia="Times New Roman"/>
        </w:rPr>
      </w:pPr>
      <w:r>
        <w:rPr>
          <w:rFonts w:ascii="Times New Roman" w:hAnsi="Times New Roman"/>
          <w:rtl w:val="0"/>
          <w:lang w:val="it-IT"/>
        </w:rPr>
        <w:t xml:space="preserve">Allegati: </w:t>
      </w:r>
    </w:p>
    <w:p>
      <w:pPr>
        <w:pStyle w:val="Corpo del testo"/>
        <w:numPr>
          <w:ilvl w:val="0"/>
          <w:numId w:val="3"/>
        </w:numPr>
        <w:bidi w:val="0"/>
        <w:ind w:right="0"/>
        <w:jc w:val="both"/>
        <w:rPr>
          <w:rFonts w:ascii="Times New Roman" w:hAnsi="Times New Roman"/>
          <w:rtl w:val="0"/>
          <w:lang w:val="it-IT"/>
        </w:rPr>
      </w:pPr>
      <w:r>
        <w:rPr>
          <w:rFonts w:ascii="Times New Roman" w:hAnsi="Times New Roman"/>
          <w:rtl w:val="0"/>
          <w:lang w:val="it-IT"/>
        </w:rPr>
        <w:t>Tariffe Meccatronici</w:t>
      </w:r>
    </w:p>
    <w:p>
      <w:pPr>
        <w:pStyle w:val="Corpo del testo"/>
        <w:numPr>
          <w:ilvl w:val="0"/>
          <w:numId w:val="3"/>
        </w:numPr>
        <w:bidi w:val="0"/>
        <w:ind w:right="0"/>
        <w:jc w:val="both"/>
        <w:rPr>
          <w:rFonts w:ascii="Times New Roman" w:hAnsi="Times New Roman"/>
          <w:rtl w:val="0"/>
          <w:lang w:val="it-IT"/>
        </w:rPr>
      </w:pPr>
      <w:r>
        <w:rPr>
          <w:rFonts w:ascii="Times New Roman" w:hAnsi="Times New Roman"/>
          <w:rtl w:val="0"/>
          <w:lang w:val="it-IT"/>
        </w:rPr>
        <w:t>Tariffe Gommisti</w:t>
      </w:r>
    </w:p>
    <w:p>
      <w:pPr>
        <w:pStyle w:val="Corpo del testo"/>
        <w:numPr>
          <w:ilvl w:val="0"/>
          <w:numId w:val="3"/>
        </w:numPr>
        <w:bidi w:val="0"/>
        <w:ind w:right="0"/>
        <w:jc w:val="both"/>
        <w:rPr>
          <w:rFonts w:ascii="Times New Roman" w:hAnsi="Times New Roman"/>
          <w:rtl w:val="0"/>
          <w:lang w:val="it-IT"/>
        </w:rPr>
      </w:pPr>
      <w:r>
        <w:rPr>
          <w:rFonts w:ascii="Times New Roman" w:hAnsi="Times New Roman"/>
          <w:rtl w:val="0"/>
          <w:lang w:val="it-IT"/>
        </w:rPr>
        <w:t>Tariffe Carrozzeria</w:t>
      </w:r>
    </w:p>
    <w:p>
      <w:pPr>
        <w:pStyle w:val="Corpo del testo"/>
        <w:rPr>
          <w:rFonts w:ascii="Times New Roman" w:cs="Times New Roman" w:hAnsi="Times New Roman" w:eastAsia="Times New Roman"/>
        </w:rPr>
      </w:pPr>
    </w:p>
    <w:p>
      <w:pPr>
        <w:pStyle w:val="Corpo del testo"/>
        <w:rPr>
          <w:rFonts w:ascii="Times New Roman" w:cs="Times New Roman" w:hAnsi="Times New Roman" w:eastAsia="Times New Roman"/>
          <w:b w:val="1"/>
          <w:bCs w:val="1"/>
          <w:i w:val="1"/>
          <w:iCs w:val="1"/>
        </w:rPr>
      </w:pPr>
      <w:r>
        <w:rPr>
          <w:rFonts w:ascii="Times New Roman" w:hAnsi="Times New Roman"/>
          <w:b w:val="1"/>
          <w:bCs w:val="1"/>
          <w:i w:val="1"/>
          <w:iCs w:val="1"/>
          <w:rtl w:val="0"/>
          <w:lang w:val="it-IT"/>
        </w:rPr>
        <w:t>p.   CNA UNIONE SERVIZI/AUTORIPARAZIONE</w:t>
        <w:tab/>
        <w:tab/>
        <w:t xml:space="preserve">   </w:t>
        <w:tab/>
        <w:t xml:space="preserve"> Franco Spaggiari</w:t>
        <w:tab/>
        <w:tab/>
        <w:tab/>
        <w:tab/>
        <w:tab/>
        <w:t xml:space="preserve">           </w:t>
      </w:r>
    </w:p>
    <w:p>
      <w:pPr>
        <w:pStyle w:val="Corpo del testo"/>
      </w:pPr>
      <w:r>
        <w:rPr>
          <w:rFonts w:ascii="Times New Roman" w:hAnsi="Times New Roman"/>
          <w:b w:val="1"/>
          <w:bCs w:val="1"/>
          <w:i w:val="1"/>
          <w:iCs w:val="1"/>
          <w:rtl w:val="0"/>
          <w:lang w:val="it-IT"/>
        </w:rPr>
        <w:t xml:space="preserve"> p.  LAPAM FEDERIMPRESA/ AUTORIPARAZIONE</w:t>
        <w:tab/>
        <w:tab/>
        <w:tab/>
        <w:t xml:space="preserve"> Francesco Po</w:t>
      </w:r>
    </w:p>
    <w:sectPr>
      <w:headerReference w:type="default" r:id="rId6"/>
      <w:footerReference w:type="default" r:id="rId7"/>
      <w:pgSz w:w="11900" w:h="16840" w:orient="portrait"/>
      <w:pgMar w:top="993"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Sans Unico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5775"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6495"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15"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935"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8655"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9375"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095"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10815"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1535"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42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14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6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8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30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02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74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6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8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1"/>
      </w:numPr>
    </w:pPr>
  </w:style>
  <w:style w:type="paragraph" w:styleId="Corpo del testo">
    <w:name w:val="Corpo del testo"/>
    <w:next w:val="Corpo del testo"/>
    <w:pPr>
      <w:keepNext w:val="0"/>
      <w:keepLines w:val="0"/>
      <w:pageBreakBefore w:val="0"/>
      <w:widowControl w:val="1"/>
      <w:shd w:val="clear" w:color="auto" w:fill="auto"/>
      <w:suppressAutoHyphens w:val="1"/>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